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F806" w14:textId="77777777" w:rsidR="000D5BAB" w:rsidRDefault="000D5BAB">
      <w:pPr>
        <w:rPr>
          <w:b/>
          <w:bCs/>
          <w:u w:val="single"/>
        </w:rPr>
      </w:pPr>
      <w:r>
        <w:rPr>
          <w:noProof/>
          <w:lang w:eastAsia="en-GB"/>
        </w:rPr>
        <w:drawing>
          <wp:inline distT="0" distB="0" distL="0" distR="0" wp14:anchorId="209DA2F4" wp14:editId="5A812D2D">
            <wp:extent cx="2179320" cy="1085850"/>
            <wp:effectExtent l="0" t="0" r="0" b="0"/>
            <wp:docPr id="1" name="Picture 1" descr="C:\Users\Donna.Jellis\AppData\Local\Microsoft\Windows\Temporary Internet Files\Content.Word\CadburyHeah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onna.Jellis\AppData\Local\Microsoft\Windows\Temporary Internet Files\Content.Word\CadburyHeah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EAB2" w14:textId="77777777" w:rsidR="00E70537" w:rsidRDefault="00E70537" w:rsidP="000D5BA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B7B116" w14:textId="50426CDB" w:rsidR="00552A80" w:rsidRDefault="000D5BAB" w:rsidP="000D5BAB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Patient Participation Group Volunteer Members’</w:t>
      </w:r>
    </w:p>
    <w:p w14:paraId="5F61FFA8" w14:textId="4B518EA8" w:rsidR="000D5BAB" w:rsidRDefault="000D5BAB" w:rsidP="000D5B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Guidance on Roles and Responsibilities</w:t>
      </w:r>
    </w:p>
    <w:p w14:paraId="67CF4809" w14:textId="77777777" w:rsidR="000D5BAB" w:rsidRDefault="000D5BAB" w:rsidP="000D5BAB">
      <w:pPr>
        <w:jc w:val="center"/>
        <w:rPr>
          <w:rFonts w:ascii="Arial" w:hAnsi="Arial" w:cs="Arial"/>
          <w:sz w:val="22"/>
          <w:szCs w:val="22"/>
        </w:rPr>
      </w:pPr>
    </w:p>
    <w:p w14:paraId="311ABD26" w14:textId="77777777" w:rsidR="00E70537" w:rsidRDefault="00E70537" w:rsidP="000D5BA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4B14F8" w14:textId="64768009" w:rsidR="000D5BAB" w:rsidRPr="000D5BAB" w:rsidRDefault="000D5BAB" w:rsidP="000D5BAB">
      <w:pPr>
        <w:jc w:val="both"/>
        <w:rPr>
          <w:rFonts w:ascii="Arial" w:hAnsi="Arial" w:cs="Arial"/>
          <w:sz w:val="22"/>
          <w:szCs w:val="22"/>
          <w:u w:val="single"/>
        </w:rPr>
      </w:pPr>
      <w:r w:rsidRPr="000D5BAB">
        <w:rPr>
          <w:rFonts w:ascii="Arial" w:hAnsi="Arial" w:cs="Arial"/>
          <w:b/>
          <w:bCs/>
          <w:sz w:val="22"/>
          <w:szCs w:val="22"/>
          <w:u w:val="single"/>
        </w:rPr>
        <w:t>Cadbury Heath Healthcare Patient Participation Group</w:t>
      </w:r>
    </w:p>
    <w:p w14:paraId="3D5B38DB" w14:textId="77777777" w:rsidR="000D5BAB" w:rsidRDefault="000D5BAB" w:rsidP="000D5BAB">
      <w:pPr>
        <w:jc w:val="both"/>
        <w:rPr>
          <w:rFonts w:ascii="Arial" w:hAnsi="Arial" w:cs="Arial"/>
          <w:sz w:val="22"/>
          <w:szCs w:val="22"/>
        </w:rPr>
      </w:pPr>
    </w:p>
    <w:p w14:paraId="0D8DE2EE" w14:textId="6E7E9F6F" w:rsidR="000D5BAB" w:rsidRDefault="000D5BAB" w:rsidP="000D5BA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Patient / Carer Representative</w:t>
      </w:r>
    </w:p>
    <w:p w14:paraId="38AA9E9F" w14:textId="77777777" w:rsidR="000D5BAB" w:rsidRDefault="000D5BAB" w:rsidP="000D5BA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427DD1" w14:textId="2F5FA82D" w:rsidR="000D5BAB" w:rsidRPr="000D5BAB" w:rsidRDefault="000D5BAB" w:rsidP="000D5BAB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D5BAB">
        <w:rPr>
          <w:rFonts w:ascii="Arial" w:hAnsi="Arial" w:cs="Arial"/>
          <w:b/>
          <w:bCs/>
          <w:sz w:val="22"/>
          <w:szCs w:val="22"/>
        </w:rPr>
        <w:t>Role overview</w:t>
      </w:r>
    </w:p>
    <w:p w14:paraId="442CC0D3" w14:textId="77777777" w:rsidR="000D5BAB" w:rsidRDefault="000D5BAB" w:rsidP="000D5BAB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FEC6DB4" w14:textId="401D7193" w:rsidR="000D5BAB" w:rsidRDefault="0053556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Cadbury Heath Healthcare strives to provide high quality care that meets the needs of its patients and carers.  To help us do this effectively, we have a Patient Participation Group (PPG) that consists of patients and </w:t>
      </w:r>
      <w:r w:rsidR="0044563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ractice representatives who come together to discuss the work of the </w:t>
      </w:r>
      <w:r w:rsidR="0044563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 and identify any areas for improvement.</w:t>
      </w:r>
    </w:p>
    <w:p w14:paraId="6B0B46A5" w14:textId="77777777" w:rsidR="00535561" w:rsidRDefault="0053556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2710C60A" w14:textId="6C1BFA75" w:rsidR="00535561" w:rsidRDefault="0046174F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Details of </w:t>
      </w:r>
      <w:r w:rsidR="0044563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ractice size, numbers of GPs and other staff can be found on the </w:t>
      </w:r>
      <w:r w:rsidR="0044563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 website.</w:t>
      </w:r>
    </w:p>
    <w:p w14:paraId="0525B6C5" w14:textId="77777777" w:rsidR="0046174F" w:rsidRDefault="0046174F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68F7BCA0" w14:textId="6E948859" w:rsidR="0046174F" w:rsidRDefault="0046174F" w:rsidP="00445634">
      <w:pPr>
        <w:pStyle w:val="ListParagraph"/>
        <w:numPr>
          <w:ilvl w:val="0"/>
          <w:numId w:val="1"/>
        </w:numPr>
        <w:tabs>
          <w:tab w:val="left" w:pos="567"/>
        </w:tabs>
        <w:ind w:left="567" w:right="-144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Role description</w:t>
      </w:r>
    </w:p>
    <w:p w14:paraId="5AF255AF" w14:textId="77777777" w:rsidR="0046174F" w:rsidRDefault="0046174F" w:rsidP="00445634">
      <w:pPr>
        <w:tabs>
          <w:tab w:val="left" w:pos="567"/>
        </w:tabs>
        <w:ind w:right="-144"/>
        <w:rPr>
          <w:rFonts w:ascii="Arial" w:hAnsi="Arial" w:cs="Arial"/>
          <w:b/>
          <w:bCs/>
          <w:sz w:val="22"/>
          <w:szCs w:val="22"/>
        </w:rPr>
      </w:pPr>
    </w:p>
    <w:p w14:paraId="4C8A840C" w14:textId="29F37FF9" w:rsidR="0046174F" w:rsidRDefault="00C8525E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are requested to attend and contribute to regular PPG meetings.  These take place</w:t>
      </w:r>
      <w:r w:rsidR="00B747BE">
        <w:rPr>
          <w:rFonts w:ascii="Arial" w:hAnsi="Arial" w:cs="Arial"/>
          <w:sz w:val="22"/>
          <w:szCs w:val="22"/>
        </w:rPr>
        <w:t xml:space="preserve"> between 4-</w:t>
      </w:r>
      <w:r>
        <w:rPr>
          <w:rFonts w:ascii="Arial" w:hAnsi="Arial" w:cs="Arial"/>
          <w:sz w:val="22"/>
          <w:szCs w:val="22"/>
        </w:rPr>
        <w:t>6 times a year and are advertised</w:t>
      </w:r>
      <w:r w:rsidR="007B5FB1">
        <w:rPr>
          <w:rFonts w:ascii="Arial" w:hAnsi="Arial" w:cs="Arial"/>
          <w:sz w:val="22"/>
          <w:szCs w:val="22"/>
        </w:rPr>
        <w:t xml:space="preserve"> on </w:t>
      </w:r>
      <w:r w:rsidR="008F71DE">
        <w:rPr>
          <w:rFonts w:ascii="Arial" w:hAnsi="Arial" w:cs="Arial"/>
          <w:sz w:val="22"/>
          <w:szCs w:val="22"/>
        </w:rPr>
        <w:t>P</w:t>
      </w:r>
      <w:r w:rsidR="007B5FB1">
        <w:rPr>
          <w:rFonts w:ascii="Arial" w:hAnsi="Arial" w:cs="Arial"/>
          <w:sz w:val="22"/>
          <w:szCs w:val="22"/>
        </w:rPr>
        <w:t>ractice noticeboards</w:t>
      </w:r>
      <w:r w:rsidR="00B747BE">
        <w:rPr>
          <w:rFonts w:ascii="Arial" w:hAnsi="Arial" w:cs="Arial"/>
          <w:sz w:val="22"/>
          <w:szCs w:val="22"/>
        </w:rPr>
        <w:t>/website.</w:t>
      </w:r>
    </w:p>
    <w:p w14:paraId="1B0B07AF" w14:textId="77777777" w:rsidR="007B5FB1" w:rsidRDefault="007B5FB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5887B8A5" w14:textId="229095BA" w:rsidR="007B5FB1" w:rsidRDefault="007B5FB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aim to ensure that </w:t>
      </w:r>
      <w:r w:rsidR="008F71D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ractice decisions are influenced by patients and carers, and we want to enable them to participate in the work of the </w:t>
      </w:r>
      <w:r w:rsidR="008F71D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ractice.  For further details, please see our </w:t>
      </w:r>
      <w:r w:rsidRPr="008F71DE">
        <w:rPr>
          <w:rFonts w:ascii="Arial" w:hAnsi="Arial" w:cs="Arial"/>
          <w:b/>
          <w:bCs/>
          <w:sz w:val="22"/>
          <w:szCs w:val="22"/>
        </w:rPr>
        <w:t>Terms of Reference</w:t>
      </w:r>
      <w:r>
        <w:rPr>
          <w:rFonts w:ascii="Arial" w:hAnsi="Arial" w:cs="Arial"/>
          <w:sz w:val="22"/>
          <w:szCs w:val="22"/>
        </w:rPr>
        <w:t>.</w:t>
      </w:r>
    </w:p>
    <w:p w14:paraId="2F875110" w14:textId="77777777" w:rsidR="007B5FB1" w:rsidRDefault="007B5FB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626E4613" w14:textId="438E953B" w:rsidR="00B747BE" w:rsidRDefault="00B747BE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573E150F" w14:textId="435D04C8" w:rsidR="007B5FB1" w:rsidRDefault="00FC650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Patient / Carer representatives should:</w:t>
      </w:r>
    </w:p>
    <w:p w14:paraId="62C1D1B1" w14:textId="77777777" w:rsidR="00FC6501" w:rsidRDefault="00FC6501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64A966C0" w14:textId="08E90411" w:rsidR="00FC6501" w:rsidRDefault="00FC6501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a current patient or carer of a patient who is registered with the </w:t>
      </w:r>
      <w:proofErr w:type="gramStart"/>
      <w:r w:rsidR="00770F3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ractice;</w:t>
      </w:r>
      <w:proofErr w:type="gramEnd"/>
    </w:p>
    <w:p w14:paraId="4C0D2FBC" w14:textId="60D71703" w:rsidR="00FC6501" w:rsidRDefault="00FC6501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approach the role with objectivity, tact and diplomacy, drawing on and using their own experience to inform discussions and decisions, in a manner that is mindful of the priorities and concerns of all </w:t>
      </w:r>
      <w:proofErr w:type="gramStart"/>
      <w:r>
        <w:rPr>
          <w:rFonts w:ascii="Arial" w:hAnsi="Arial" w:cs="Arial"/>
          <w:sz w:val="22"/>
          <w:szCs w:val="22"/>
        </w:rPr>
        <w:t>patients;</w:t>
      </w:r>
      <w:proofErr w:type="gramEnd"/>
    </w:p>
    <w:p w14:paraId="66A4C192" w14:textId="38E01D96" w:rsidR="00FC6501" w:rsidRDefault="00FD02E5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collaboratively with patients and the </w:t>
      </w:r>
      <w:r w:rsidR="00770F3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ractice </w:t>
      </w:r>
      <w:proofErr w:type="gramStart"/>
      <w:r>
        <w:rPr>
          <w:rFonts w:ascii="Arial" w:hAnsi="Arial" w:cs="Arial"/>
          <w:sz w:val="22"/>
          <w:szCs w:val="22"/>
        </w:rPr>
        <w:t>team;</w:t>
      </w:r>
      <w:proofErr w:type="gramEnd"/>
    </w:p>
    <w:p w14:paraId="26B669B7" w14:textId="67071D7C" w:rsidR="00FD02E5" w:rsidRDefault="00FD02E5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willing to voice opinions and contribute to </w:t>
      </w:r>
      <w:proofErr w:type="gramStart"/>
      <w:r>
        <w:rPr>
          <w:rFonts w:ascii="Arial" w:hAnsi="Arial" w:cs="Arial"/>
          <w:sz w:val="22"/>
          <w:szCs w:val="22"/>
        </w:rPr>
        <w:t>discussions;</w:t>
      </w:r>
      <w:proofErr w:type="gramEnd"/>
    </w:p>
    <w:p w14:paraId="6A22D7A8" w14:textId="2AF61252" w:rsidR="00FD02E5" w:rsidRDefault="00FD02E5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listen to and reflect the views of other patients and </w:t>
      </w:r>
      <w:proofErr w:type="gramStart"/>
      <w:r>
        <w:rPr>
          <w:rFonts w:ascii="Arial" w:hAnsi="Arial" w:cs="Arial"/>
          <w:sz w:val="22"/>
          <w:szCs w:val="22"/>
        </w:rPr>
        <w:t>carers;</w:t>
      </w:r>
      <w:proofErr w:type="gramEnd"/>
    </w:p>
    <w:p w14:paraId="7ED21AE1" w14:textId="5B5F9B70" w:rsidR="00FD02E5" w:rsidRDefault="00FD02E5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able to attend meetings</w:t>
      </w:r>
    </w:p>
    <w:p w14:paraId="52A1A307" w14:textId="42B80872" w:rsidR="00FD02E5" w:rsidRDefault="00FD02E5" w:rsidP="00445634">
      <w:pPr>
        <w:pStyle w:val="ListParagraph"/>
        <w:numPr>
          <w:ilvl w:val="0"/>
          <w:numId w:val="2"/>
        </w:numPr>
        <w:ind w:left="851" w:right="-144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aware of the </w:t>
      </w:r>
      <w:r w:rsidRPr="00770F32">
        <w:rPr>
          <w:rFonts w:ascii="Arial" w:hAnsi="Arial" w:cs="Arial"/>
          <w:b/>
          <w:bCs/>
          <w:sz w:val="22"/>
          <w:szCs w:val="22"/>
        </w:rPr>
        <w:t>Terms of Reference</w:t>
      </w:r>
      <w:r>
        <w:rPr>
          <w:rFonts w:ascii="Arial" w:hAnsi="Arial" w:cs="Arial"/>
          <w:sz w:val="22"/>
          <w:szCs w:val="22"/>
        </w:rPr>
        <w:t xml:space="preserve"> and respect the codes of conduct of the PPG and the confidentiality of any patients or carers whose concerns may be discussed at </w:t>
      </w:r>
      <w:proofErr w:type="gramStart"/>
      <w:r>
        <w:rPr>
          <w:rFonts w:ascii="Arial" w:hAnsi="Arial" w:cs="Arial"/>
          <w:sz w:val="22"/>
          <w:szCs w:val="22"/>
        </w:rPr>
        <w:t>meetings;</w:t>
      </w:r>
      <w:proofErr w:type="gramEnd"/>
    </w:p>
    <w:p w14:paraId="598DC6DA" w14:textId="77777777" w:rsidR="004C2DB9" w:rsidRDefault="004C2DB9" w:rsidP="00445634">
      <w:pPr>
        <w:tabs>
          <w:tab w:val="left" w:pos="567"/>
        </w:tabs>
        <w:ind w:right="-144"/>
        <w:rPr>
          <w:rFonts w:ascii="Arial" w:hAnsi="Arial" w:cs="Arial"/>
          <w:b/>
          <w:bCs/>
          <w:sz w:val="22"/>
          <w:szCs w:val="22"/>
        </w:rPr>
      </w:pPr>
    </w:p>
    <w:p w14:paraId="11F7C2C7" w14:textId="20362DF5" w:rsidR="007B5FB1" w:rsidRDefault="00E70537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Patient / Carer representatives are encouraged to:</w:t>
      </w:r>
    </w:p>
    <w:p w14:paraId="077D65B3" w14:textId="77777777" w:rsidR="00E70537" w:rsidRDefault="00E70537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2708FA2A" w14:textId="6124C2AF" w:rsidR="00E70537" w:rsidRDefault="001920F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talk to other patients and carers to pick up comments and concerns in the community, whilst respecting the confidentiality of any </w:t>
      </w:r>
      <w:proofErr w:type="gramStart"/>
      <w:r>
        <w:rPr>
          <w:rFonts w:ascii="Arial" w:hAnsi="Arial" w:cs="Arial"/>
          <w:sz w:val="22"/>
          <w:szCs w:val="22"/>
        </w:rPr>
        <w:t>individual;</w:t>
      </w:r>
      <w:proofErr w:type="gramEnd"/>
    </w:p>
    <w:p w14:paraId="0DFC3BA8" w14:textId="6ED75C91" w:rsidR="007B5FB1" w:rsidRDefault="001920F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promote the work of the PPG, sharing feedback and knowledge gained with community </w:t>
      </w:r>
      <w:proofErr w:type="gramStart"/>
      <w:r>
        <w:rPr>
          <w:rFonts w:ascii="Arial" w:hAnsi="Arial" w:cs="Arial"/>
          <w:sz w:val="22"/>
          <w:szCs w:val="22"/>
        </w:rPr>
        <w:t>networks;</w:t>
      </w:r>
      <w:proofErr w:type="gramEnd"/>
    </w:p>
    <w:p w14:paraId="483D598E" w14:textId="789E5E90" w:rsidR="001920FC" w:rsidRDefault="001920F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 aside personal agendas (there are other avenues for discussing these) and try and be an objective, agenda-free expert who is representative of any other patients and carers, expressing their views openly and fairly</w:t>
      </w:r>
      <w:r w:rsidR="008175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even if you do not agree with </w:t>
      </w:r>
      <w:proofErr w:type="gramStart"/>
      <w:r>
        <w:rPr>
          <w:rFonts w:ascii="Arial" w:hAnsi="Arial" w:cs="Arial"/>
          <w:sz w:val="22"/>
          <w:szCs w:val="22"/>
        </w:rPr>
        <w:t>them;</w:t>
      </w:r>
      <w:proofErr w:type="gramEnd"/>
    </w:p>
    <w:p w14:paraId="23F8E273" w14:textId="6F37FD7E" w:rsidR="001920FC" w:rsidRDefault="001920F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read agendas and papers in advance of meetings, making a note of any questions and/or </w:t>
      </w:r>
      <w:proofErr w:type="gramStart"/>
      <w:r>
        <w:rPr>
          <w:rFonts w:ascii="Arial" w:hAnsi="Arial" w:cs="Arial"/>
          <w:sz w:val="22"/>
          <w:szCs w:val="22"/>
        </w:rPr>
        <w:t>comments;</w:t>
      </w:r>
      <w:proofErr w:type="gramEnd"/>
    </w:p>
    <w:p w14:paraId="0084CE45" w14:textId="584F02C0" w:rsidR="00817579" w:rsidRDefault="00817579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and contribute to meetings and notify the practice as early as possible if attendance is impossible [</w:t>
      </w:r>
      <w:r w:rsidR="001D14A0">
        <w:rPr>
          <w:rFonts w:ascii="Arial" w:hAnsi="Arial" w:cs="Arial"/>
          <w:sz w:val="22"/>
          <w:szCs w:val="22"/>
        </w:rPr>
        <w:t>bnssg.cadburyheath.healthcare@nhs.net</w:t>
      </w:r>
      <w:proofErr w:type="gramStart"/>
      <w:r>
        <w:rPr>
          <w:rFonts w:ascii="Arial" w:hAnsi="Arial" w:cs="Arial"/>
          <w:sz w:val="22"/>
          <w:szCs w:val="22"/>
        </w:rPr>
        <w:t>];</w:t>
      </w:r>
      <w:proofErr w:type="gramEnd"/>
    </w:p>
    <w:p w14:paraId="2077AB49" w14:textId="5651AC2B" w:rsidR="00817579" w:rsidRDefault="003A407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 politely and in a constructive way at meetings, using objectivity and a balanced </w:t>
      </w:r>
      <w:proofErr w:type="gramStart"/>
      <w:r>
        <w:rPr>
          <w:rFonts w:ascii="Arial" w:hAnsi="Arial" w:cs="Arial"/>
          <w:sz w:val="22"/>
          <w:szCs w:val="22"/>
        </w:rPr>
        <w:t>approach;</w:t>
      </w:r>
      <w:proofErr w:type="gramEnd"/>
    </w:p>
    <w:p w14:paraId="101A5EBE" w14:textId="11818CA0" w:rsidR="003A407C" w:rsidRDefault="003A407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listen to and respect other members and their views and be aware of the Equality Act 2010 and the personal characteristics protected by the </w:t>
      </w:r>
      <w:proofErr w:type="gramStart"/>
      <w:r>
        <w:rPr>
          <w:rFonts w:ascii="Arial" w:hAnsi="Arial" w:cs="Arial"/>
          <w:sz w:val="22"/>
          <w:szCs w:val="22"/>
        </w:rPr>
        <w:t>law;</w:t>
      </w:r>
      <w:proofErr w:type="gramEnd"/>
    </w:p>
    <w:p w14:paraId="441A3DDF" w14:textId="7BBB2AC4" w:rsidR="003A407C" w:rsidRDefault="003A407C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proactive and positive patient </w:t>
      </w:r>
      <w:proofErr w:type="gramStart"/>
      <w:r>
        <w:rPr>
          <w:rFonts w:ascii="Arial" w:hAnsi="Arial" w:cs="Arial"/>
          <w:sz w:val="22"/>
          <w:szCs w:val="22"/>
        </w:rPr>
        <w:t>ambassadors;</w:t>
      </w:r>
      <w:proofErr w:type="gramEnd"/>
    </w:p>
    <w:p w14:paraId="6BE777AA" w14:textId="132175A8" w:rsidR="003A407C" w:rsidRDefault="00CB40D2" w:rsidP="00445634">
      <w:pPr>
        <w:pStyle w:val="ListParagraph"/>
        <w:numPr>
          <w:ilvl w:val="0"/>
          <w:numId w:val="4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advantage of any training and development opportunities provided by the Practice/NHS</w:t>
      </w:r>
      <w:r w:rsidR="00445634">
        <w:rPr>
          <w:rFonts w:ascii="Arial" w:hAnsi="Arial" w:cs="Arial"/>
          <w:sz w:val="22"/>
          <w:szCs w:val="22"/>
        </w:rPr>
        <w:t>.</w:t>
      </w:r>
    </w:p>
    <w:p w14:paraId="1B1BCB48" w14:textId="77777777" w:rsidR="00CB40D2" w:rsidRDefault="00CB40D2" w:rsidP="00445634">
      <w:pPr>
        <w:ind w:right="-144"/>
        <w:rPr>
          <w:rFonts w:ascii="Arial" w:hAnsi="Arial" w:cs="Arial"/>
          <w:sz w:val="22"/>
          <w:szCs w:val="22"/>
        </w:rPr>
      </w:pPr>
    </w:p>
    <w:p w14:paraId="58E1F3BE" w14:textId="77777777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</w:p>
    <w:p w14:paraId="56CDD755" w14:textId="6A2F2B21" w:rsidR="00CB40D2" w:rsidRPr="00CB40D2" w:rsidRDefault="00CB40D2" w:rsidP="00445634">
      <w:pPr>
        <w:pStyle w:val="ListParagraph"/>
        <w:numPr>
          <w:ilvl w:val="0"/>
          <w:numId w:val="1"/>
        </w:numPr>
        <w:tabs>
          <w:tab w:val="left" w:pos="567"/>
        </w:tabs>
        <w:ind w:left="0" w:right="-144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Practice responsibilities</w:t>
      </w:r>
    </w:p>
    <w:p w14:paraId="5397BD65" w14:textId="77777777" w:rsidR="00CB40D2" w:rsidRDefault="00CB40D2" w:rsidP="00445634">
      <w:pPr>
        <w:tabs>
          <w:tab w:val="left" w:pos="567"/>
        </w:tabs>
        <w:ind w:right="-144"/>
        <w:rPr>
          <w:rFonts w:ascii="Arial" w:hAnsi="Arial" w:cs="Arial"/>
          <w:b/>
          <w:bCs/>
          <w:sz w:val="22"/>
          <w:szCs w:val="22"/>
        </w:rPr>
      </w:pPr>
    </w:p>
    <w:p w14:paraId="453975DE" w14:textId="2E09A444" w:rsidR="00CB40D2" w:rsidRDefault="00CB40D2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C97687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ractice</w:t>
      </w:r>
      <w:r w:rsidR="00C97687">
        <w:rPr>
          <w:rFonts w:ascii="Arial" w:hAnsi="Arial" w:cs="Arial"/>
          <w:b/>
          <w:bCs/>
          <w:sz w:val="22"/>
          <w:szCs w:val="22"/>
        </w:rPr>
        <w:t xml:space="preserve"> has a responsibility under its GP contract to have a PPG, and will work with the PPG Chair to ensure that appropriate support is given and that each volunteer patient/carer representative:</w:t>
      </w:r>
    </w:p>
    <w:p w14:paraId="78AB8554" w14:textId="77777777" w:rsidR="00C97687" w:rsidRDefault="00C97687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37FF7715" w14:textId="36551DD2" w:rsidR="00C97687" w:rsidRPr="00811691" w:rsidRDefault="00C97687" w:rsidP="00445634">
      <w:pPr>
        <w:pStyle w:val="ListParagraph"/>
        <w:numPr>
          <w:ilvl w:val="0"/>
          <w:numId w:val="5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receives an appropriate induction (this will include the completion of a </w:t>
      </w:r>
      <w:r w:rsidRPr="00811691">
        <w:rPr>
          <w:rFonts w:ascii="Arial" w:hAnsi="Arial" w:cs="Arial"/>
          <w:b/>
          <w:bCs/>
          <w:sz w:val="22"/>
          <w:szCs w:val="22"/>
        </w:rPr>
        <w:t>Confidentiality</w:t>
      </w:r>
      <w:r w:rsidR="00B5158D" w:rsidRPr="00811691">
        <w:rPr>
          <w:rFonts w:ascii="Arial" w:hAnsi="Arial" w:cs="Arial"/>
          <w:b/>
          <w:bCs/>
          <w:sz w:val="22"/>
          <w:szCs w:val="22"/>
        </w:rPr>
        <w:t xml:space="preserve"> Policy and Declaration Agreement for Volunteers: see Document …. in this pack</w:t>
      </w:r>
      <w:proofErr w:type="gramStart"/>
      <w:r w:rsidR="00B5158D" w:rsidRPr="00811691">
        <w:rPr>
          <w:rFonts w:ascii="Arial" w:hAnsi="Arial" w:cs="Arial"/>
          <w:b/>
          <w:bCs/>
          <w:sz w:val="22"/>
          <w:szCs w:val="22"/>
        </w:rPr>
        <w:t>)</w:t>
      </w:r>
      <w:r w:rsidR="00B5158D" w:rsidRPr="00811691">
        <w:rPr>
          <w:rFonts w:ascii="Arial" w:hAnsi="Arial" w:cs="Arial"/>
          <w:sz w:val="22"/>
          <w:szCs w:val="22"/>
        </w:rPr>
        <w:t>;</w:t>
      </w:r>
      <w:proofErr w:type="gramEnd"/>
    </w:p>
    <w:p w14:paraId="2CBD3EE4" w14:textId="6884ECA8" w:rsidR="00B5158D" w:rsidRDefault="00B5158D" w:rsidP="00445634">
      <w:pPr>
        <w:pStyle w:val="ListParagraph"/>
        <w:numPr>
          <w:ilvl w:val="0"/>
          <w:numId w:val="5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 the chance to meet the Chair of the PPG to discuss roles and responsibilities and any questions / </w:t>
      </w:r>
      <w:proofErr w:type="gramStart"/>
      <w:r>
        <w:rPr>
          <w:rFonts w:ascii="Arial" w:hAnsi="Arial" w:cs="Arial"/>
          <w:sz w:val="22"/>
          <w:szCs w:val="22"/>
        </w:rPr>
        <w:t>concerns;</w:t>
      </w:r>
      <w:proofErr w:type="gramEnd"/>
    </w:p>
    <w:p w14:paraId="5EAF149B" w14:textId="1515FE45" w:rsidR="00CB40D2" w:rsidRDefault="00B5158D" w:rsidP="00445634">
      <w:pPr>
        <w:pStyle w:val="ListParagraph"/>
        <w:numPr>
          <w:ilvl w:val="0"/>
          <w:numId w:val="5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introduced to all group members by the Chair at their first meeting and is provided with a list of the group members, by name and job title (where applicable</w:t>
      </w:r>
      <w:proofErr w:type="gramStart"/>
      <w:r>
        <w:rPr>
          <w:rFonts w:ascii="Arial" w:hAnsi="Arial" w:cs="Arial"/>
          <w:sz w:val="22"/>
          <w:szCs w:val="22"/>
        </w:rPr>
        <w:t>);</w:t>
      </w:r>
      <w:proofErr w:type="gramEnd"/>
    </w:p>
    <w:p w14:paraId="2CA3E0B4" w14:textId="17394EEE" w:rsidR="00B5158D" w:rsidRDefault="00B5158D" w:rsidP="00445634">
      <w:pPr>
        <w:pStyle w:val="ListParagraph"/>
        <w:numPr>
          <w:ilvl w:val="0"/>
          <w:numId w:val="5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provided with paperwork for meetings at least one week </w:t>
      </w:r>
      <w:proofErr w:type="gramStart"/>
      <w:r>
        <w:rPr>
          <w:rFonts w:ascii="Arial" w:hAnsi="Arial" w:cs="Arial"/>
          <w:sz w:val="22"/>
          <w:szCs w:val="22"/>
        </w:rPr>
        <w:t>beforehand;</w:t>
      </w:r>
      <w:proofErr w:type="gramEnd"/>
    </w:p>
    <w:p w14:paraId="64FF9D0C" w14:textId="03D1D7A5" w:rsidR="00B5158D" w:rsidRDefault="00B5158D" w:rsidP="00445634">
      <w:pPr>
        <w:pStyle w:val="ListParagraph"/>
        <w:numPr>
          <w:ilvl w:val="0"/>
          <w:numId w:val="5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invited to take up relevant training, support and personal development opportunities.</w:t>
      </w:r>
    </w:p>
    <w:p w14:paraId="03C0D2BA" w14:textId="77777777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</w:p>
    <w:p w14:paraId="6E6595DE" w14:textId="77777777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</w:p>
    <w:p w14:paraId="10896681" w14:textId="6D5C22C1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PPG Practice / Surgery Lead</w:t>
      </w:r>
    </w:p>
    <w:p w14:paraId="2CB294AB" w14:textId="77777777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</w:p>
    <w:p w14:paraId="0726545D" w14:textId="279AD2FB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Practice / Surgery Lead is a key point of contact for PPG members.  In addition to what has been outlined above, the Practice Lead’s responsibilities include:</w:t>
      </w:r>
    </w:p>
    <w:p w14:paraId="0B475025" w14:textId="77777777" w:rsidR="00B5158D" w:rsidRDefault="00B5158D" w:rsidP="00445634">
      <w:pPr>
        <w:ind w:right="-144"/>
        <w:rPr>
          <w:rFonts w:ascii="Arial" w:hAnsi="Arial" w:cs="Arial"/>
          <w:sz w:val="22"/>
          <w:szCs w:val="22"/>
        </w:rPr>
      </w:pPr>
    </w:p>
    <w:p w14:paraId="551875CE" w14:textId="4D94BDFA" w:rsidR="00B5158D" w:rsidRDefault="00B5158D" w:rsidP="00445634">
      <w:pPr>
        <w:pStyle w:val="ListParagraph"/>
        <w:numPr>
          <w:ilvl w:val="0"/>
          <w:numId w:val="6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co-ordinating and liaising with surgery staff, clinicians, Chair and patients (acting as a communication conduit</w:t>
      </w:r>
      <w:proofErr w:type="gramStart"/>
      <w:r>
        <w:rPr>
          <w:rFonts w:ascii="Arial" w:hAnsi="Arial" w:cs="Arial"/>
          <w:sz w:val="22"/>
          <w:szCs w:val="22"/>
        </w:rPr>
        <w:t>);</w:t>
      </w:r>
      <w:proofErr w:type="gramEnd"/>
    </w:p>
    <w:p w14:paraId="32DD8034" w14:textId="638A590C" w:rsidR="00B5158D" w:rsidRDefault="00B5158D" w:rsidP="00445634">
      <w:pPr>
        <w:pStyle w:val="ListParagraph"/>
        <w:numPr>
          <w:ilvl w:val="0"/>
          <w:numId w:val="6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assisting the Chair (i.e., maintaining a register of PPG members (independent of patient medical records, but within the Practice), emailing (blind copied to members) minutes, agendas and information to patients via a generic dedicated surgery email address, and managing incoming emails in liaison with the Chair.  This protects patient confidentiality whilst identifying and managing any communication that does not fall </w:t>
      </w:r>
      <w:r w:rsidR="004C2DB9">
        <w:rPr>
          <w:rFonts w:ascii="Arial" w:hAnsi="Arial" w:cs="Arial"/>
          <w:sz w:val="22"/>
          <w:szCs w:val="22"/>
        </w:rPr>
        <w:t>within the remit of the PPG.</w:t>
      </w:r>
    </w:p>
    <w:p w14:paraId="05799EB8" w14:textId="77777777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p w14:paraId="7DE7787C" w14:textId="6FC75C31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Practice Lead provides:</w:t>
      </w:r>
    </w:p>
    <w:p w14:paraId="6DCE1A1A" w14:textId="77777777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p w14:paraId="3603C73B" w14:textId="0214D295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administrative and practical </w:t>
      </w:r>
      <w:proofErr w:type="gramStart"/>
      <w:r>
        <w:rPr>
          <w:rFonts w:ascii="Arial" w:hAnsi="Arial" w:cs="Arial"/>
          <w:sz w:val="22"/>
          <w:szCs w:val="22"/>
        </w:rPr>
        <w:t>support;</w:t>
      </w:r>
      <w:proofErr w:type="gramEnd"/>
    </w:p>
    <w:p w14:paraId="5B0804F0" w14:textId="51B80F03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materials, paper, photocopies, </w:t>
      </w:r>
      <w:proofErr w:type="gramStart"/>
      <w:r>
        <w:rPr>
          <w:rFonts w:ascii="Arial" w:hAnsi="Arial" w:cs="Arial"/>
          <w:sz w:val="22"/>
          <w:szCs w:val="22"/>
        </w:rPr>
        <w:t>printing;</w:t>
      </w:r>
      <w:proofErr w:type="gramEnd"/>
    </w:p>
    <w:p w14:paraId="26A19699" w14:textId="2FA3E8A6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meeting venue where </w:t>
      </w:r>
      <w:proofErr w:type="gramStart"/>
      <w:r>
        <w:rPr>
          <w:rFonts w:ascii="Arial" w:hAnsi="Arial" w:cs="Arial"/>
          <w:sz w:val="22"/>
          <w:szCs w:val="22"/>
        </w:rPr>
        <w:t>possible;</w:t>
      </w:r>
      <w:proofErr w:type="gramEnd"/>
    </w:p>
    <w:p w14:paraId="1253A304" w14:textId="3AC210C4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training opportunities within the NHS/</w:t>
      </w:r>
      <w:proofErr w:type="gramStart"/>
      <w:r w:rsidR="001C70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ractice;</w:t>
      </w:r>
      <w:proofErr w:type="gramEnd"/>
    </w:p>
    <w:p w14:paraId="35EC18D0" w14:textId="66512EBF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access to peer mentoring support with another local PPG, subject to </w:t>
      </w:r>
      <w:proofErr w:type="gramStart"/>
      <w:r>
        <w:rPr>
          <w:rFonts w:ascii="Arial" w:hAnsi="Arial" w:cs="Arial"/>
          <w:sz w:val="22"/>
          <w:szCs w:val="22"/>
        </w:rPr>
        <w:t>availability;</w:t>
      </w:r>
      <w:proofErr w:type="gramEnd"/>
    </w:p>
    <w:p w14:paraId="3B7B8B74" w14:textId="0CDFBD20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access to any locally based PPG networks or umbrella </w:t>
      </w:r>
      <w:proofErr w:type="gramStart"/>
      <w:r>
        <w:rPr>
          <w:rFonts w:ascii="Arial" w:hAnsi="Arial" w:cs="Arial"/>
          <w:sz w:val="22"/>
          <w:szCs w:val="22"/>
        </w:rPr>
        <w:t>groups;</w:t>
      </w:r>
      <w:proofErr w:type="gramEnd"/>
    </w:p>
    <w:p w14:paraId="5488F57D" w14:textId="4D6D3906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 to members in understanding the NHS and realising the potential of their </w:t>
      </w:r>
      <w:proofErr w:type="gramStart"/>
      <w:r>
        <w:rPr>
          <w:rFonts w:ascii="Arial" w:hAnsi="Arial" w:cs="Arial"/>
          <w:sz w:val="22"/>
          <w:szCs w:val="22"/>
        </w:rPr>
        <w:t>role;</w:t>
      </w:r>
      <w:proofErr w:type="gramEnd"/>
    </w:p>
    <w:p w14:paraId="6D9F9B48" w14:textId="77BFE15E" w:rsidR="004C2DB9" w:rsidRDefault="004C2DB9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role in raising the profile of the PPG within the </w:t>
      </w:r>
      <w:r w:rsidR="0064673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</w:t>
      </w:r>
      <w:r w:rsidR="0064673C">
        <w:rPr>
          <w:rFonts w:ascii="Arial" w:hAnsi="Arial" w:cs="Arial"/>
          <w:sz w:val="22"/>
          <w:szCs w:val="22"/>
        </w:rPr>
        <w:t>.</w:t>
      </w:r>
    </w:p>
    <w:p w14:paraId="1C11296A" w14:textId="77777777" w:rsidR="00811691" w:rsidRDefault="00811691" w:rsidP="00445634">
      <w:pPr>
        <w:pStyle w:val="ListParagraph"/>
        <w:numPr>
          <w:ilvl w:val="0"/>
          <w:numId w:val="7"/>
        </w:numPr>
        <w:ind w:right="-144"/>
        <w:rPr>
          <w:rFonts w:ascii="Arial" w:hAnsi="Arial" w:cs="Arial"/>
          <w:sz w:val="22"/>
          <w:szCs w:val="22"/>
        </w:rPr>
      </w:pPr>
    </w:p>
    <w:p w14:paraId="5CC81649" w14:textId="77777777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p w14:paraId="4EB83A11" w14:textId="77777777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p w14:paraId="51F5EF77" w14:textId="7B8B71ED" w:rsidR="004C2DB9" w:rsidRPr="004C2DB9" w:rsidRDefault="004C2DB9" w:rsidP="00445634">
      <w:pPr>
        <w:pStyle w:val="ListParagraph"/>
        <w:numPr>
          <w:ilvl w:val="0"/>
          <w:numId w:val="1"/>
        </w:numPr>
        <w:tabs>
          <w:tab w:val="left" w:pos="567"/>
        </w:tabs>
        <w:ind w:left="0" w:right="-144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Other key roles</w:t>
      </w:r>
    </w:p>
    <w:p w14:paraId="6F0B61CE" w14:textId="77777777" w:rsidR="004C2DB9" w:rsidRDefault="004C2DB9" w:rsidP="00445634">
      <w:pPr>
        <w:tabs>
          <w:tab w:val="left" w:pos="567"/>
        </w:tabs>
        <w:ind w:right="-144"/>
        <w:rPr>
          <w:rFonts w:ascii="Arial" w:hAnsi="Arial" w:cs="Arial"/>
          <w:b/>
          <w:bCs/>
          <w:sz w:val="22"/>
          <w:szCs w:val="22"/>
        </w:rPr>
      </w:pPr>
    </w:p>
    <w:p w14:paraId="6AED9F94" w14:textId="7F3DE70D" w:rsidR="004C2DB9" w:rsidRDefault="0064673C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key roles, outlined below, should be occupied by members of the PPG who are registered in the practice but who are </w:t>
      </w:r>
      <w:r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members of surgery staff.</w:t>
      </w:r>
    </w:p>
    <w:p w14:paraId="149DB4D1" w14:textId="77777777" w:rsidR="0064673C" w:rsidRDefault="0064673C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65CFB1B8" w14:textId="061A339F" w:rsidR="0064673C" w:rsidRPr="0064673C" w:rsidRDefault="0064673C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  <w:u w:val="single"/>
        </w:rPr>
      </w:pPr>
      <w:r w:rsidRPr="0064673C">
        <w:rPr>
          <w:rFonts w:ascii="Arial" w:hAnsi="Arial" w:cs="Arial"/>
          <w:b/>
          <w:bCs/>
          <w:sz w:val="22"/>
          <w:szCs w:val="22"/>
          <w:u w:val="single"/>
        </w:rPr>
        <w:t>Chair / Vice Chair</w:t>
      </w:r>
    </w:p>
    <w:p w14:paraId="6BCAEEE2" w14:textId="77777777" w:rsidR="0064673C" w:rsidRDefault="0064673C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</w:p>
    <w:p w14:paraId="720D806F" w14:textId="133C2C56" w:rsidR="0064673C" w:rsidRDefault="0064673C" w:rsidP="00445634">
      <w:pPr>
        <w:tabs>
          <w:tab w:val="left" w:pos="567"/>
        </w:tabs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Chair’s duties concerning meetings include:</w:t>
      </w:r>
    </w:p>
    <w:p w14:paraId="1A69CEE8" w14:textId="77777777" w:rsidR="0064673C" w:rsidRDefault="0064673C" w:rsidP="00445634">
      <w:pPr>
        <w:ind w:right="-144"/>
        <w:rPr>
          <w:rFonts w:ascii="Arial" w:hAnsi="Arial" w:cs="Arial"/>
          <w:sz w:val="22"/>
          <w:szCs w:val="22"/>
        </w:rPr>
      </w:pPr>
    </w:p>
    <w:p w14:paraId="1503E897" w14:textId="274D2D71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preparing agendas in consultation with PPG members and the surgery (where appropriate</w:t>
      </w:r>
      <w:proofErr w:type="gramStart"/>
      <w:r>
        <w:rPr>
          <w:rFonts w:ascii="Arial" w:hAnsi="Arial" w:cs="Arial"/>
          <w:sz w:val="22"/>
          <w:szCs w:val="22"/>
        </w:rPr>
        <w:t>);</w:t>
      </w:r>
      <w:proofErr w:type="gramEnd"/>
    </w:p>
    <w:p w14:paraId="08155F3C" w14:textId="13016011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conducting meetings in a manner that enables everyone to have his or her say without over-running the time set aside for the </w:t>
      </w:r>
      <w:proofErr w:type="gramStart"/>
      <w:r>
        <w:rPr>
          <w:rFonts w:ascii="Arial" w:hAnsi="Arial" w:cs="Arial"/>
          <w:sz w:val="22"/>
          <w:szCs w:val="22"/>
        </w:rPr>
        <w:t>meeting;</w:t>
      </w:r>
      <w:proofErr w:type="gramEnd"/>
    </w:p>
    <w:p w14:paraId="45B5BC0B" w14:textId="4CDFE2B2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steering the meeting through the </w:t>
      </w:r>
      <w:proofErr w:type="gramStart"/>
      <w:r>
        <w:rPr>
          <w:rFonts w:ascii="Arial" w:hAnsi="Arial" w:cs="Arial"/>
          <w:sz w:val="22"/>
          <w:szCs w:val="22"/>
        </w:rPr>
        <w:t>agenda;</w:t>
      </w:r>
      <w:proofErr w:type="gramEnd"/>
    </w:p>
    <w:p w14:paraId="1A1665A2" w14:textId="304F0EF1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summarising what has been </w:t>
      </w:r>
      <w:proofErr w:type="gramStart"/>
      <w:r>
        <w:rPr>
          <w:rFonts w:ascii="Arial" w:hAnsi="Arial" w:cs="Arial"/>
          <w:sz w:val="22"/>
          <w:szCs w:val="22"/>
        </w:rPr>
        <w:t>said;</w:t>
      </w:r>
      <w:proofErr w:type="gramEnd"/>
    </w:p>
    <w:p w14:paraId="7C6AD8D8" w14:textId="4C06C092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moving to a </w:t>
      </w:r>
      <w:r w:rsidR="0047585F">
        <w:rPr>
          <w:rFonts w:ascii="Arial" w:hAnsi="Arial" w:cs="Arial"/>
          <w:sz w:val="22"/>
          <w:szCs w:val="22"/>
        </w:rPr>
        <w:t>vote,</w:t>
      </w:r>
      <w:r>
        <w:rPr>
          <w:rFonts w:ascii="Arial" w:hAnsi="Arial" w:cs="Arial"/>
          <w:sz w:val="22"/>
          <w:szCs w:val="22"/>
        </w:rPr>
        <w:t xml:space="preserve"> if necessary, in accordance with the </w:t>
      </w:r>
      <w:r w:rsidRPr="001C70AA">
        <w:rPr>
          <w:rFonts w:ascii="Arial" w:hAnsi="Arial" w:cs="Arial"/>
          <w:b/>
          <w:bCs/>
          <w:sz w:val="22"/>
          <w:szCs w:val="22"/>
        </w:rPr>
        <w:t xml:space="preserve">Terms of </w:t>
      </w:r>
      <w:proofErr w:type="gramStart"/>
      <w:r w:rsidRPr="001C70AA">
        <w:rPr>
          <w:rFonts w:ascii="Arial" w:hAnsi="Arial" w:cs="Arial"/>
          <w:b/>
          <w:bCs/>
          <w:sz w:val="22"/>
          <w:szCs w:val="22"/>
        </w:rPr>
        <w:t>Reference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14:paraId="1BEBF3B6" w14:textId="2B104315" w:rsidR="0064673C" w:rsidRDefault="0064673C" w:rsidP="00445634">
      <w:pPr>
        <w:pStyle w:val="ListParagraph"/>
        <w:numPr>
          <w:ilvl w:val="0"/>
          <w:numId w:val="8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ensuring minutes are recorded and action points carried out.</w:t>
      </w:r>
    </w:p>
    <w:p w14:paraId="09473481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2F314212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68A800A2" w14:textId="53AB171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qualities of a good Chair include:</w:t>
      </w:r>
    </w:p>
    <w:p w14:paraId="047887C6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795B3B4C" w14:textId="60516FDB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leadership;</w:t>
      </w:r>
      <w:proofErr w:type="gramEnd"/>
    </w:p>
    <w:p w14:paraId="18A422F8" w14:textId="15D8DEDF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having the respect of members and the </w:t>
      </w:r>
      <w:proofErr w:type="gramStart"/>
      <w:r w:rsidR="001C70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ractice;</w:t>
      </w:r>
      <w:proofErr w:type="gramEnd"/>
    </w:p>
    <w:p w14:paraId="54F21E74" w14:textId="0DAEED89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having strong and active community links and </w:t>
      </w:r>
      <w:proofErr w:type="gramStart"/>
      <w:r>
        <w:rPr>
          <w:rFonts w:ascii="Arial" w:hAnsi="Arial" w:cs="Arial"/>
          <w:sz w:val="22"/>
          <w:szCs w:val="22"/>
        </w:rPr>
        <w:t>networking;</w:t>
      </w:r>
      <w:proofErr w:type="gramEnd"/>
    </w:p>
    <w:p w14:paraId="1AFC8968" w14:textId="4F0EB04E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assertiveness;</w:t>
      </w:r>
      <w:proofErr w:type="gramEnd"/>
    </w:p>
    <w:p w14:paraId="50C12FBA" w14:textId="3D542A9C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being </w:t>
      </w:r>
      <w:proofErr w:type="gramStart"/>
      <w:r>
        <w:rPr>
          <w:rFonts w:ascii="Arial" w:hAnsi="Arial" w:cs="Arial"/>
          <w:sz w:val="22"/>
          <w:szCs w:val="22"/>
        </w:rPr>
        <w:t>concise;</w:t>
      </w:r>
      <w:proofErr w:type="gramEnd"/>
    </w:p>
    <w:p w14:paraId="753C3EF2" w14:textId="5DF8BF51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attentiveness;</w:t>
      </w:r>
      <w:proofErr w:type="gramEnd"/>
    </w:p>
    <w:p w14:paraId="195CE79B" w14:textId="6EFE073E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impartiality;</w:t>
      </w:r>
      <w:proofErr w:type="gramEnd"/>
    </w:p>
    <w:p w14:paraId="2AD092D6" w14:textId="0212BF54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diplomacy;</w:t>
      </w:r>
      <w:proofErr w:type="gramEnd"/>
    </w:p>
    <w:p w14:paraId="2C3E4619" w14:textId="44C5D9D4" w:rsidR="0047585F" w:rsidRDefault="0047585F" w:rsidP="00445634">
      <w:pPr>
        <w:pStyle w:val="ListParagraph"/>
        <w:numPr>
          <w:ilvl w:val="0"/>
          <w:numId w:val="9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active listening.</w:t>
      </w:r>
    </w:p>
    <w:p w14:paraId="0F0D8522" w14:textId="77777777" w:rsidR="0047585F" w:rsidRP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085CB2D9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3C23415D" w14:textId="6C88F20A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Secretary</w:t>
      </w:r>
    </w:p>
    <w:p w14:paraId="763BCB55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319A0236" w14:textId="59CDCA70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Secretary works alongside the Surgery Lead to help the Chair plan meetings and agendas and provides administrative support, including:</w:t>
      </w:r>
    </w:p>
    <w:p w14:paraId="04F39AB2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74EBE5D9" w14:textId="3B4F7D0D" w:rsidR="0047585F" w:rsidRDefault="0047585F" w:rsidP="00445634">
      <w:pPr>
        <w:pStyle w:val="ListParagraph"/>
        <w:numPr>
          <w:ilvl w:val="0"/>
          <w:numId w:val="10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ensuring that notices of meetings/agendas are drawn up and sent out in </w:t>
      </w:r>
      <w:proofErr w:type="gramStart"/>
      <w:r>
        <w:rPr>
          <w:rFonts w:ascii="Arial" w:hAnsi="Arial" w:cs="Arial"/>
          <w:sz w:val="22"/>
          <w:szCs w:val="22"/>
        </w:rPr>
        <w:t>advance;</w:t>
      </w:r>
      <w:proofErr w:type="gramEnd"/>
    </w:p>
    <w:p w14:paraId="235D5F6E" w14:textId="49A38548" w:rsidR="0047585F" w:rsidRDefault="0047585F" w:rsidP="00445634">
      <w:pPr>
        <w:pStyle w:val="ListParagraph"/>
        <w:numPr>
          <w:ilvl w:val="0"/>
          <w:numId w:val="10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taking notes of meetings and distributing minutes with the assistance of the </w:t>
      </w:r>
      <w:r w:rsidR="00F9107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ractice.</w:t>
      </w:r>
    </w:p>
    <w:p w14:paraId="0BAB13D6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3F2AF8E7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2F6DEAE8" w14:textId="6A3F20D8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Qualities of a good Secretary include:</w:t>
      </w:r>
    </w:p>
    <w:p w14:paraId="195C0579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20945752" w14:textId="1283C3E6" w:rsidR="0047585F" w:rsidRDefault="0047585F" w:rsidP="00445634">
      <w:pPr>
        <w:pStyle w:val="ListParagraph"/>
        <w:numPr>
          <w:ilvl w:val="0"/>
          <w:numId w:val="11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keenness to do the </w:t>
      </w:r>
      <w:proofErr w:type="gramStart"/>
      <w:r>
        <w:rPr>
          <w:rFonts w:ascii="Arial" w:hAnsi="Arial" w:cs="Arial"/>
          <w:sz w:val="22"/>
          <w:szCs w:val="22"/>
        </w:rPr>
        <w:t>job;</w:t>
      </w:r>
      <w:proofErr w:type="gramEnd"/>
    </w:p>
    <w:p w14:paraId="4970B968" w14:textId="07A30477" w:rsidR="0047585F" w:rsidRDefault="000A6FFA" w:rsidP="00445634">
      <w:pPr>
        <w:pStyle w:val="ListParagraph"/>
        <w:numPr>
          <w:ilvl w:val="0"/>
          <w:numId w:val="11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being well organised and </w:t>
      </w:r>
      <w:proofErr w:type="gramStart"/>
      <w:r>
        <w:rPr>
          <w:rFonts w:ascii="Arial" w:hAnsi="Arial" w:cs="Arial"/>
          <w:sz w:val="22"/>
          <w:szCs w:val="22"/>
        </w:rPr>
        <w:t>conscientious;</w:t>
      </w:r>
      <w:proofErr w:type="gramEnd"/>
    </w:p>
    <w:p w14:paraId="5341B356" w14:textId="2ADB80EB" w:rsidR="000A6FFA" w:rsidRDefault="000A6FFA" w:rsidP="00445634">
      <w:pPr>
        <w:pStyle w:val="ListParagraph"/>
        <w:numPr>
          <w:ilvl w:val="0"/>
          <w:numId w:val="11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tact and </w:t>
      </w:r>
      <w:proofErr w:type="gramStart"/>
      <w:r>
        <w:rPr>
          <w:rFonts w:ascii="Arial" w:hAnsi="Arial" w:cs="Arial"/>
          <w:sz w:val="22"/>
          <w:szCs w:val="22"/>
        </w:rPr>
        <w:t>discretion;</w:t>
      </w:r>
      <w:proofErr w:type="gramEnd"/>
    </w:p>
    <w:p w14:paraId="4FF74CA9" w14:textId="33C61277" w:rsidR="000A6FFA" w:rsidRDefault="000A6FFA" w:rsidP="00445634">
      <w:pPr>
        <w:pStyle w:val="ListParagraph"/>
        <w:numPr>
          <w:ilvl w:val="0"/>
          <w:numId w:val="11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IT Skills (desirable</w:t>
      </w:r>
      <w:proofErr w:type="gramStart"/>
      <w:r>
        <w:rPr>
          <w:rFonts w:ascii="Arial" w:hAnsi="Arial" w:cs="Arial"/>
          <w:sz w:val="22"/>
          <w:szCs w:val="22"/>
        </w:rPr>
        <w:t>);</w:t>
      </w:r>
      <w:proofErr w:type="gramEnd"/>
    </w:p>
    <w:p w14:paraId="4EE1288B" w14:textId="748FC637" w:rsidR="000A6FFA" w:rsidRDefault="000A6FFA" w:rsidP="00445634">
      <w:pPr>
        <w:pStyle w:val="ListParagraph"/>
        <w:numPr>
          <w:ilvl w:val="0"/>
          <w:numId w:val="11"/>
        </w:num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communicate concisely and effectively.</w:t>
      </w:r>
    </w:p>
    <w:p w14:paraId="7A77D69E" w14:textId="77777777" w:rsidR="000A6FFA" w:rsidRDefault="000A6FFA" w:rsidP="00445634">
      <w:pPr>
        <w:ind w:right="-144"/>
        <w:rPr>
          <w:rFonts w:ascii="Arial" w:hAnsi="Arial" w:cs="Arial"/>
          <w:sz w:val="22"/>
          <w:szCs w:val="22"/>
        </w:rPr>
      </w:pPr>
    </w:p>
    <w:p w14:paraId="3D6CCE1D" w14:textId="77777777" w:rsidR="000A6FFA" w:rsidRDefault="000A6FFA" w:rsidP="00445634">
      <w:pPr>
        <w:ind w:right="-144"/>
        <w:rPr>
          <w:rFonts w:ascii="Arial" w:hAnsi="Arial" w:cs="Arial"/>
          <w:sz w:val="22"/>
          <w:szCs w:val="22"/>
        </w:rPr>
      </w:pPr>
    </w:p>
    <w:p w14:paraId="3F836E73" w14:textId="77777777" w:rsidR="000A6FFA" w:rsidRPr="000A6FFA" w:rsidRDefault="000A6FFA" w:rsidP="00445634">
      <w:pPr>
        <w:ind w:right="-144"/>
        <w:rPr>
          <w:rFonts w:ascii="Arial" w:hAnsi="Arial" w:cs="Arial"/>
          <w:sz w:val="22"/>
          <w:szCs w:val="22"/>
        </w:rPr>
      </w:pPr>
    </w:p>
    <w:p w14:paraId="3D80975A" w14:textId="77777777" w:rsid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405AF5C2" w14:textId="77777777" w:rsidR="0047585F" w:rsidRPr="0047585F" w:rsidRDefault="0047585F" w:rsidP="00445634">
      <w:pPr>
        <w:ind w:right="-144"/>
        <w:rPr>
          <w:rFonts w:ascii="Arial" w:hAnsi="Arial" w:cs="Arial"/>
          <w:sz w:val="22"/>
          <w:szCs w:val="22"/>
        </w:rPr>
      </w:pPr>
    </w:p>
    <w:p w14:paraId="1CDED876" w14:textId="77777777" w:rsidR="0064673C" w:rsidRPr="0064673C" w:rsidRDefault="0064673C" w:rsidP="00445634">
      <w:pPr>
        <w:ind w:right="-144"/>
        <w:rPr>
          <w:rFonts w:ascii="Arial" w:hAnsi="Arial" w:cs="Arial"/>
          <w:sz w:val="22"/>
          <w:szCs w:val="22"/>
        </w:rPr>
      </w:pPr>
    </w:p>
    <w:p w14:paraId="5F3584EC" w14:textId="77777777" w:rsidR="0064673C" w:rsidRPr="0064673C" w:rsidRDefault="0064673C" w:rsidP="00445634">
      <w:pPr>
        <w:ind w:right="-144"/>
        <w:rPr>
          <w:rFonts w:ascii="Arial" w:hAnsi="Arial" w:cs="Arial"/>
          <w:sz w:val="22"/>
          <w:szCs w:val="22"/>
        </w:rPr>
      </w:pPr>
    </w:p>
    <w:p w14:paraId="08E95AAC" w14:textId="77777777" w:rsid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p w14:paraId="19E27884" w14:textId="77777777" w:rsidR="004C2DB9" w:rsidRPr="004C2DB9" w:rsidRDefault="004C2DB9" w:rsidP="00445634">
      <w:pPr>
        <w:ind w:right="-144"/>
        <w:rPr>
          <w:rFonts w:ascii="Arial" w:hAnsi="Arial" w:cs="Arial"/>
          <w:sz w:val="22"/>
          <w:szCs w:val="22"/>
        </w:rPr>
      </w:pPr>
    </w:p>
    <w:sectPr w:rsidR="004C2DB9" w:rsidRPr="004C2DB9" w:rsidSect="00C8525E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5225" w14:textId="77777777" w:rsidR="00E70537" w:rsidRDefault="00E70537" w:rsidP="00E70537">
      <w:r>
        <w:separator/>
      </w:r>
    </w:p>
  </w:endnote>
  <w:endnote w:type="continuationSeparator" w:id="0">
    <w:p w14:paraId="0E70C02B" w14:textId="77777777" w:rsidR="00E70537" w:rsidRDefault="00E70537" w:rsidP="00E7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410955"/>
      <w:docPartObj>
        <w:docPartGallery w:val="Page Numbers (Bottom of Page)"/>
        <w:docPartUnique/>
      </w:docPartObj>
    </w:sdtPr>
    <w:sdtEndPr/>
    <w:sdtContent>
      <w:p w14:paraId="0F68EDC4" w14:textId="1D03A2CF" w:rsidR="00B356E0" w:rsidRDefault="00B356E0" w:rsidP="00B356E0">
        <w:pPr>
          <w:pStyle w:val="Footer"/>
          <w:tabs>
            <w:tab w:val="left" w:pos="6804"/>
          </w:tabs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>
          <w:tab/>
        </w:r>
        <w:r>
          <w:tab/>
        </w:r>
        <w:r w:rsidRPr="00B356E0">
          <w:rPr>
            <w:rFonts w:ascii="Arial" w:hAnsi="Arial" w:cs="Arial"/>
            <w:sz w:val="20"/>
            <w:szCs w:val="20"/>
          </w:rPr>
          <w:t>21 January 2025</w:t>
        </w:r>
      </w:p>
    </w:sdtContent>
  </w:sdt>
  <w:p w14:paraId="5EEAF63A" w14:textId="77777777" w:rsidR="00E70537" w:rsidRDefault="00E70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8CAE" w14:textId="77777777" w:rsidR="00E70537" w:rsidRDefault="00E70537" w:rsidP="00E70537">
      <w:r>
        <w:separator/>
      </w:r>
    </w:p>
  </w:footnote>
  <w:footnote w:type="continuationSeparator" w:id="0">
    <w:p w14:paraId="3871EDDE" w14:textId="77777777" w:rsidR="00E70537" w:rsidRDefault="00E70537" w:rsidP="00E7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9FC"/>
    <w:multiLevelType w:val="hybridMultilevel"/>
    <w:tmpl w:val="6CEE5188"/>
    <w:lvl w:ilvl="0" w:tplc="0F08E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D6D"/>
    <w:multiLevelType w:val="hybridMultilevel"/>
    <w:tmpl w:val="16C4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A20"/>
    <w:multiLevelType w:val="hybridMultilevel"/>
    <w:tmpl w:val="F7C01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3AC4"/>
    <w:multiLevelType w:val="hybridMultilevel"/>
    <w:tmpl w:val="71C2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30941"/>
    <w:multiLevelType w:val="hybridMultilevel"/>
    <w:tmpl w:val="48323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B09ED"/>
    <w:multiLevelType w:val="hybridMultilevel"/>
    <w:tmpl w:val="FF9A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2813"/>
    <w:multiLevelType w:val="hybridMultilevel"/>
    <w:tmpl w:val="408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21B26"/>
    <w:multiLevelType w:val="hybridMultilevel"/>
    <w:tmpl w:val="60E250FC"/>
    <w:lvl w:ilvl="0" w:tplc="A962AEA6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64C"/>
    <w:multiLevelType w:val="hybridMultilevel"/>
    <w:tmpl w:val="905EE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602E"/>
    <w:multiLevelType w:val="hybridMultilevel"/>
    <w:tmpl w:val="41AA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BBA"/>
    <w:multiLevelType w:val="hybridMultilevel"/>
    <w:tmpl w:val="254C208A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1342588452">
    <w:abstractNumId w:val="0"/>
  </w:num>
  <w:num w:numId="2" w16cid:durableId="1575772926">
    <w:abstractNumId w:val="10"/>
  </w:num>
  <w:num w:numId="3" w16cid:durableId="1148860338">
    <w:abstractNumId w:val="7"/>
  </w:num>
  <w:num w:numId="4" w16cid:durableId="397944427">
    <w:abstractNumId w:val="1"/>
  </w:num>
  <w:num w:numId="5" w16cid:durableId="1021125598">
    <w:abstractNumId w:val="2"/>
  </w:num>
  <w:num w:numId="6" w16cid:durableId="300186540">
    <w:abstractNumId w:val="3"/>
  </w:num>
  <w:num w:numId="7" w16cid:durableId="1995184865">
    <w:abstractNumId w:val="8"/>
  </w:num>
  <w:num w:numId="8" w16cid:durableId="354310521">
    <w:abstractNumId w:val="6"/>
  </w:num>
  <w:num w:numId="9" w16cid:durableId="1148740800">
    <w:abstractNumId w:val="9"/>
  </w:num>
  <w:num w:numId="10" w16cid:durableId="1499804576">
    <w:abstractNumId w:val="4"/>
  </w:num>
  <w:num w:numId="11" w16cid:durableId="621575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B"/>
    <w:rsid w:val="000A6FFA"/>
    <w:rsid w:val="000D5BAB"/>
    <w:rsid w:val="000F7AA2"/>
    <w:rsid w:val="001920FC"/>
    <w:rsid w:val="001C70AA"/>
    <w:rsid w:val="001D14A0"/>
    <w:rsid w:val="002320BD"/>
    <w:rsid w:val="002D0A5E"/>
    <w:rsid w:val="002F4ACC"/>
    <w:rsid w:val="003A407C"/>
    <w:rsid w:val="00445634"/>
    <w:rsid w:val="0046174F"/>
    <w:rsid w:val="0047585F"/>
    <w:rsid w:val="00497FEE"/>
    <w:rsid w:val="004C2DB9"/>
    <w:rsid w:val="00504D7D"/>
    <w:rsid w:val="00535561"/>
    <w:rsid w:val="00552A80"/>
    <w:rsid w:val="005D4CB4"/>
    <w:rsid w:val="0064673C"/>
    <w:rsid w:val="006F78DD"/>
    <w:rsid w:val="00770F32"/>
    <w:rsid w:val="007B5FB1"/>
    <w:rsid w:val="00811691"/>
    <w:rsid w:val="00817579"/>
    <w:rsid w:val="008B1B8D"/>
    <w:rsid w:val="008F71DE"/>
    <w:rsid w:val="00A1237A"/>
    <w:rsid w:val="00B356E0"/>
    <w:rsid w:val="00B5158D"/>
    <w:rsid w:val="00B662FF"/>
    <w:rsid w:val="00B747BE"/>
    <w:rsid w:val="00C8525E"/>
    <w:rsid w:val="00C92E57"/>
    <w:rsid w:val="00C97687"/>
    <w:rsid w:val="00CB40D2"/>
    <w:rsid w:val="00CC2CE9"/>
    <w:rsid w:val="00CD3682"/>
    <w:rsid w:val="00E70537"/>
    <w:rsid w:val="00F9107C"/>
    <w:rsid w:val="00FC6501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4BA"/>
  <w15:chartTrackingRefBased/>
  <w15:docId w15:val="{B89D292B-8321-437E-AC85-85FA5938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0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5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JELLIS, Donna (CADBURY HEATH HEALTHCARE)</dc:creator>
  <cp:keywords/>
  <dc:description/>
  <cp:lastModifiedBy>HORNE, Katherine (CADBURY HEATH HEALTHCARE)</cp:lastModifiedBy>
  <cp:revision>2</cp:revision>
  <cp:lastPrinted>2025-01-21T11:44:00Z</cp:lastPrinted>
  <dcterms:created xsi:type="dcterms:W3CDTF">2025-01-31T15:08:00Z</dcterms:created>
  <dcterms:modified xsi:type="dcterms:W3CDTF">2025-01-31T15:08:00Z</dcterms:modified>
</cp:coreProperties>
</file>